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2B768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s-ES"/>
          <w14:ligatures w14:val="none"/>
        </w:rPr>
      </w:pPr>
      <w:r w:rsidRPr="00773FD1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es-ES"/>
          <w14:ligatures w14:val="none"/>
        </w:rPr>
        <w:drawing>
          <wp:inline distT="0" distB="0" distL="0" distR="0" wp14:anchorId="0520DD60" wp14:editId="58D952FD">
            <wp:extent cx="381000" cy="381000"/>
            <wp:effectExtent l="0" t="0" r="0" b="0"/>
            <wp:docPr id="6" name=":mf_286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f_286-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3"/>
        <w:gridCol w:w="1348"/>
        <w:gridCol w:w="4"/>
        <w:gridCol w:w="9"/>
      </w:tblGrid>
      <w:tr w:rsidR="00773FD1" w:rsidRPr="00773FD1" w14:paraId="31C16CC8" w14:textId="77777777" w:rsidTr="00773FD1">
        <w:tc>
          <w:tcPr>
            <w:tcW w:w="10334" w:type="dxa"/>
            <w:noWrap/>
            <w:hideMark/>
          </w:tcPr>
          <w:tbl>
            <w:tblPr>
              <w:tblW w:w="103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4"/>
            </w:tblGrid>
            <w:tr w:rsidR="00773FD1" w:rsidRPr="00773FD1" w14:paraId="08F107C5" w14:textId="77777777">
              <w:tc>
                <w:tcPr>
                  <w:tcW w:w="0" w:type="auto"/>
                  <w:vAlign w:val="center"/>
                  <w:hideMark/>
                </w:tcPr>
                <w:p w14:paraId="5712D7E3" w14:textId="77777777" w:rsidR="00773FD1" w:rsidRPr="00773FD1" w:rsidRDefault="00773FD1" w:rsidP="00773FD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s-ES"/>
                      <w14:ligatures w14:val="none"/>
                    </w:rPr>
                  </w:pPr>
                  <w:r w:rsidRPr="00773FD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s-ES"/>
                      <w14:ligatures w14:val="none"/>
                    </w:rPr>
                    <w:t xml:space="preserve">carolina </w:t>
                  </w:r>
                  <w:proofErr w:type="spellStart"/>
                  <w:r w:rsidRPr="00773FD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s-ES"/>
                      <w14:ligatures w14:val="none"/>
                    </w:rPr>
                    <w:t>gl</w:t>
                  </w:r>
                  <w:proofErr w:type="spellEnd"/>
                  <w:r w:rsidRPr="00773FD1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s-ES"/>
                      <w14:ligatures w14:val="none"/>
                    </w:rPr>
                    <w:t> </w:t>
                  </w:r>
                  <w:r w:rsidRPr="00773FD1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es-ES"/>
                      <w14:ligatures w14:val="none"/>
                    </w:rPr>
                    <w:t>&lt;cguerral@hotmail.com&gt;</w:t>
                  </w:r>
                </w:p>
              </w:tc>
            </w:tr>
          </w:tbl>
          <w:p w14:paraId="21C3BE0D" w14:textId="77777777" w:rsidR="00773FD1" w:rsidRPr="00773FD1" w:rsidRDefault="00773FD1" w:rsidP="00773FD1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D5EB603" w14:textId="77777777" w:rsidR="00773FD1" w:rsidRPr="00773FD1" w:rsidRDefault="00773FD1" w:rsidP="00773FD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73FD1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es-ES"/>
                <w14:ligatures w14:val="none"/>
              </w:rPr>
              <w:t>22 dic 2023, 23:17</w:t>
            </w:r>
          </w:p>
        </w:tc>
        <w:tc>
          <w:tcPr>
            <w:tcW w:w="0" w:type="auto"/>
            <w:noWrap/>
            <w:hideMark/>
          </w:tcPr>
          <w:p w14:paraId="65798141" w14:textId="77777777" w:rsidR="00773FD1" w:rsidRPr="00773FD1" w:rsidRDefault="00773FD1" w:rsidP="00773FD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16097AC" w14:textId="77777777" w:rsidR="00773FD1" w:rsidRPr="00773FD1" w:rsidRDefault="00773FD1" w:rsidP="00773FD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73FD1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drawing>
                <wp:inline distT="0" distB="0" distL="0" distR="0" wp14:anchorId="245186B5" wp14:editId="66A99C94">
                  <wp:extent cx="9525" cy="952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75B07" w14:textId="77777777" w:rsidR="00773FD1" w:rsidRPr="00773FD1" w:rsidRDefault="00773FD1" w:rsidP="00773FD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73FD1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drawing>
                <wp:inline distT="0" distB="0" distL="0" distR="0" wp14:anchorId="13E8B6E8" wp14:editId="61BD8D4A">
                  <wp:extent cx="9525" cy="9525"/>
                  <wp:effectExtent l="0" t="0" r="0" b="0"/>
                  <wp:docPr id="8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C0891" w14:textId="77777777" w:rsidR="00773FD1" w:rsidRPr="00773FD1" w:rsidRDefault="00773FD1" w:rsidP="00773FD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73FD1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drawing>
                <wp:inline distT="0" distB="0" distL="0" distR="0" wp14:anchorId="3FE233C3" wp14:editId="63E89E8C">
                  <wp:extent cx="9525" cy="9525"/>
                  <wp:effectExtent l="0" t="0" r="0" b="0"/>
                  <wp:docPr id="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FD1" w:rsidRPr="00773FD1" w14:paraId="2671D0B4" w14:textId="77777777" w:rsidTr="00773FD1">
        <w:tc>
          <w:tcPr>
            <w:tcW w:w="0" w:type="auto"/>
            <w:gridSpan w:val="3"/>
            <w:vAlign w:val="center"/>
            <w:hideMark/>
          </w:tcPr>
          <w:tbl>
            <w:tblPr>
              <w:tblW w:w="141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0"/>
            </w:tblGrid>
            <w:tr w:rsidR="00773FD1" w:rsidRPr="00773FD1" w14:paraId="146DFF9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47700C8" w14:textId="77777777" w:rsidR="00773FD1" w:rsidRPr="00773FD1" w:rsidRDefault="00773FD1" w:rsidP="00773FD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  <w14:ligatures w14:val="none"/>
                    </w:rPr>
                  </w:pPr>
                  <w:r w:rsidRPr="00773FD1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es-ES"/>
                      <w14:ligatures w14:val="none"/>
                    </w:rPr>
                    <w:t>para mí</w:t>
                  </w:r>
                </w:p>
                <w:p w14:paraId="4465E77A" w14:textId="77777777" w:rsidR="00773FD1" w:rsidRPr="00773FD1" w:rsidRDefault="00773FD1" w:rsidP="00773FD1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  <w14:ligatures w14:val="none"/>
                    </w:rPr>
                  </w:pPr>
                  <w:r w:rsidRPr="00773FD1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es-ES"/>
                      <w14:ligatures w14:val="none"/>
                    </w:rPr>
                    <w:drawing>
                      <wp:inline distT="0" distB="0" distL="0" distR="0" wp14:anchorId="6E175179" wp14:editId="0F9D8F63">
                        <wp:extent cx="9525" cy="9525"/>
                        <wp:effectExtent l="0" t="0" r="0" b="0"/>
                        <wp:docPr id="10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AF366F9" w14:textId="77777777" w:rsidR="00773FD1" w:rsidRPr="00773FD1" w:rsidRDefault="00773FD1" w:rsidP="00773FD1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C248DB" w14:textId="77777777" w:rsidR="00773FD1" w:rsidRPr="00773FD1" w:rsidRDefault="00773FD1" w:rsidP="00773FD1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77604661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Estimados</w:t>
      </w:r>
    </w:p>
    <w:p w14:paraId="4378F1E5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11E4C55F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Por supuesto que las cantidades debidas serán abonadas como corresponden en los plazos indicado, siguiendo lo establecido en nuestro contrato.</w:t>
      </w:r>
    </w:p>
    <w:p w14:paraId="10748590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613493B1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Un 12 % a la finalización de los trabajos.</w:t>
      </w:r>
    </w:p>
    <w:p w14:paraId="3912D7D9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</w:p>
    <w:p w14:paraId="22EF84EA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A día 22 de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Diciembre ,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quedan pendientes por finalizar las siguientes cuestiones .</w:t>
      </w:r>
    </w:p>
    <w:p w14:paraId="59CAB9C2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</w:p>
    <w:p w14:paraId="51451C85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Mampara negra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del  baño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pasillo no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esta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instalada </w:t>
      </w:r>
    </w:p>
    <w:p w14:paraId="6363FA5F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Puerta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corredera  del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baño pasillo no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esta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instalada  </w:t>
      </w:r>
    </w:p>
    <w:p w14:paraId="0D890979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Puerta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corredera  baño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  lavadora no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esta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la puerta entregada ni instalada </w:t>
      </w:r>
    </w:p>
    <w:p w14:paraId="5D3D1D34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Finalizar instalación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de  la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puerta corredera de cristal de separación cocina y salón , que por problemas de estructura insuficiente no se  ha podido finalizar la instalación </w:t>
      </w:r>
    </w:p>
    <w:p w14:paraId="0C964137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Reforzar falso techo de cocina por medición equivocada por no calcular bien las cargas que iban a ser soportadas </w:t>
      </w:r>
    </w:p>
    <w:p w14:paraId="7B508EFA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Nivelar suelo cocina </w:t>
      </w:r>
    </w:p>
    <w:p w14:paraId="5C8A0F45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Corregir, la rajas que hay en el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techo ,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ya que este ha cedido al no estar reforzado cuando se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intento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colocar la cristalera de separación cocina / salón </w:t>
      </w:r>
    </w:p>
    <w:p w14:paraId="3778AD0C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Corrección de radiador</w:t>
      </w:r>
    </w:p>
    <w:p w14:paraId="2B937D2D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Corrección de ventanas cocinas, e instalaciones de oscilobatientes de determinadas hojas de la ventana, las cuales no están bien configuradas y su limpieza no es posible </w:t>
      </w:r>
    </w:p>
    <w:p w14:paraId="5435FCB1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Deflector baño en suite, ya que se colocó una mampara más pequeña que el plato de ducha </w:t>
      </w:r>
    </w:p>
    <w:p w14:paraId="362BE7DF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La pared del pasillo no ha quedado bien alisada, y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aprecen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como burbuja y abombado</w:t>
      </w:r>
    </w:p>
    <w:p w14:paraId="4D6B1A1F" w14:textId="77777777" w:rsidR="00773FD1" w:rsidRPr="00773FD1" w:rsidRDefault="00773FD1" w:rsidP="0077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Los interruptores de la habitación no funcionan correctamente. </w:t>
      </w:r>
    </w:p>
    <w:p w14:paraId="20D5F560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Y más allá de lo comentado sobre la no ejecución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a día de hoy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de estos trabajos, aun no se han concretado fecha de realización de estas cuestiones pendientes, por tanto, la obra sigue sin finalizar. </w:t>
      </w:r>
    </w:p>
    <w:p w14:paraId="4B331CBF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</w:p>
    <w:p w14:paraId="02E2A00F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Así mismo como se establece en el mismo documento clausula quinta el contratista en este caso House </w:t>
      </w:r>
      <w:proofErr w:type="spellStart"/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Ilussion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,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se obliga a ejecutar la obra encargada en el plazo previsto y entregar las certificaciones de obra en los plazos estipulados.  y en caso de que esto no ocurriera de ese modo y la entrega de la obra no se hubiera finalizado, existe una penalización de 100 euros diarios a la contratista,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mas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allá de la opción de cancelar el contrato por incumplimiento. </w:t>
      </w:r>
    </w:p>
    <w:p w14:paraId="4B231CAA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</w:p>
    <w:p w14:paraId="1D0F8EF6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Siendo el plazo el de tres meses máximo desde el primer pago o entrega de las llaves, por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tanto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el 28 de agosto, se entregó las llaves y se realizó el primer pago, y por tanto el plazo de ejecución contractual, fue el pasado 28 de noviembre.</w:t>
      </w:r>
    </w:p>
    <w:p w14:paraId="78EC3EBE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</w:p>
    <w:p w14:paraId="1A2FF4E3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A efectos de que quede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reflejado 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aun</w:t>
      </w:r>
      <w:proofErr w:type="spellEnd"/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queda por recoger y  que se encuentran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aun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en la  casa, </w:t>
      </w:r>
    </w:p>
    <w:p w14:paraId="3CD277AA" w14:textId="77777777" w:rsidR="00773FD1" w:rsidRPr="00773FD1" w:rsidRDefault="00773FD1" w:rsidP="00773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una puerta que está en la terraza a la intemperie, con riesgo de caída debido al viento que hay en esa parte de la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terraza  y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el peligro que ello conlleva </w:t>
      </w:r>
    </w:p>
    <w:p w14:paraId="71458E5F" w14:textId="77777777" w:rsidR="00773FD1" w:rsidRPr="00773FD1" w:rsidRDefault="00773FD1" w:rsidP="00773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una mampara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dejada  en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medio del pasillo  que se tuvo que quitar por que no era correcta</w:t>
      </w:r>
    </w:p>
    <w:p w14:paraId="1473B5A5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A mayor abundamiento y simplemente para que conste la no finalización y el estado </w:t>
      </w:r>
      <w:proofErr w:type="gram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actual  de</w:t>
      </w:r>
      <w:proofErr w:type="gram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la obra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mas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allá de la comentado anteriormente.</w:t>
      </w:r>
    </w:p>
    <w:p w14:paraId="360C3A68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</w:p>
    <w:p w14:paraId="0E297BDB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1.- La cristalera separación que no se puede tocar ni limpiar en el salón / cocina, como se indicó por parte del instalador, por peligro de desmonte o caída. </w:t>
      </w:r>
    </w:p>
    <w:p w14:paraId="68812C64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2.- los perjuicios de no tener habilitado correctamente 1 de los baños, y el otro baño 2 para su utilización requiere el uso de una fregona cada vez que alguien lo 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utiliza. </w:t>
      </w:r>
    </w:p>
    <w:p w14:paraId="3E90DC22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3.- El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Parquet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del suelo se ha quedado absolutamente rayado después de haber sido pulido</w:t>
      </w:r>
    </w:p>
    <w:p w14:paraId="5659DC17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4.- La instalación de los individualizadores de calefacción que el contratista se comprometió a su pago, finalmente han sido abonados por mi parte con 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 </w:t>
      </w: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un coste de 387 euros, ya que el pago había que hacerlo en efectivo el día de su instalación </w:t>
      </w:r>
    </w:p>
    <w:p w14:paraId="505D5318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</w:p>
    <w:p w14:paraId="27499969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Sin </w:t>
      </w:r>
      <w:proofErr w:type="spellStart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mas</w:t>
      </w:r>
      <w:proofErr w:type="spellEnd"/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un atento saludo</w:t>
      </w:r>
    </w:p>
    <w:p w14:paraId="4D8F14E1" w14:textId="77777777" w:rsidR="00773FD1" w:rsidRPr="00773FD1" w:rsidRDefault="00773FD1" w:rsidP="0077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s-ES"/>
          <w14:ligatures w14:val="none"/>
        </w:rPr>
      </w:pPr>
      <w:r w:rsidRPr="00773FD1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Carolina </w:t>
      </w:r>
    </w:p>
    <w:p w14:paraId="1A2B3E3E" w14:textId="77777777" w:rsidR="00DE4C7A" w:rsidRDefault="00DE4C7A"/>
    <w:sectPr w:rsidR="00DE4C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E6DEA"/>
    <w:multiLevelType w:val="multilevel"/>
    <w:tmpl w:val="F11A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BA6B75"/>
    <w:multiLevelType w:val="multilevel"/>
    <w:tmpl w:val="79A4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434133">
    <w:abstractNumId w:val="0"/>
  </w:num>
  <w:num w:numId="2" w16cid:durableId="186990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D1"/>
    <w:rsid w:val="00177E08"/>
    <w:rsid w:val="004B1ADB"/>
    <w:rsid w:val="00773FD1"/>
    <w:rsid w:val="00D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738F6"/>
  <w15:chartTrackingRefBased/>
  <w15:docId w15:val="{710096ED-4A94-4EE6-884D-2312389F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3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3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3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3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3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3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3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3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3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3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3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3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3F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3F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3F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3F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3F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3F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3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3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3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3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3F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3F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3F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3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3F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3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63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37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687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446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2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5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6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6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45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6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0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8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12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08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5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26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26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1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75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6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13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5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0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 Moreno, Bruno</dc:creator>
  <cp:keywords/>
  <dc:description/>
  <cp:lastModifiedBy>Vicario Moreno, Bruno</cp:lastModifiedBy>
  <cp:revision>1</cp:revision>
  <dcterms:created xsi:type="dcterms:W3CDTF">2024-07-24T15:20:00Z</dcterms:created>
  <dcterms:modified xsi:type="dcterms:W3CDTF">2024-07-24T15:22:00Z</dcterms:modified>
</cp:coreProperties>
</file>